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jc w:val="left"/>
        <w:textAlignment w:val="auto"/>
        <w:rPr>
          <w:rFonts w:hint="default" w:ascii="黑体" w:hAnsi="黑体" w:eastAsia="黑体" w:cs="黑体"/>
          <w:spacing w:val="-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jc w:val="center"/>
        <w:textAlignment w:val="auto"/>
        <w:rPr>
          <w:rFonts w:hint="eastAsia" w:ascii="黑体" w:hAnsi="黑体" w:eastAsia="黑体" w:cs="黑体"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  <w:t>镇宁自治县2023年面向社会公开招聘城市社区工作者岗位一览表</w:t>
      </w:r>
    </w:p>
    <w:tbl>
      <w:tblPr>
        <w:tblStyle w:val="3"/>
        <w:tblW w:w="1333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2043"/>
        <w:gridCol w:w="587"/>
        <w:gridCol w:w="639"/>
        <w:gridCol w:w="1751"/>
        <w:gridCol w:w="1822"/>
        <w:gridCol w:w="1335"/>
        <w:gridCol w:w="862"/>
        <w:gridCol w:w="1781"/>
        <w:gridCol w:w="18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代码</w:t>
            </w:r>
          </w:p>
        </w:tc>
        <w:tc>
          <w:tcPr>
            <w:tcW w:w="20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4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7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其他招聘条件</w:t>
            </w:r>
          </w:p>
        </w:tc>
        <w:tc>
          <w:tcPr>
            <w:tcW w:w="1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代码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岗位职能简介</w:t>
            </w: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01</w:t>
            </w:r>
          </w:p>
        </w:tc>
        <w:tc>
          <w:tcPr>
            <w:tcW w:w="20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镇宁自治县环翠街道办事处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3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eastAsia="zh-CN"/>
              </w:rPr>
              <w:t>社区全日制专职工作人员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从事社区相关工作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不限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招聘工作完成后，由街道党工委安排到相应社区工作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2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eastAsia="zh-CN"/>
              </w:rPr>
              <w:t>社区全日制专职工作人员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从事社区相关工作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不限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限镇宁户籍（不含黄果树）</w:t>
            </w: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2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eastAsia="zh-CN"/>
              </w:rPr>
              <w:t>社区全日制专职工作人员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从事社区相关工作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不限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限镇宁户籍（不含黄果树）</w:t>
            </w: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2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eastAsia="zh-CN"/>
              </w:rPr>
              <w:t>社区全日制专职工作人员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从事社区相关工作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限镇宁户籍（不含黄果树）</w:t>
            </w: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02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镇宁自治县白马湖街道办事处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eastAsia="zh-CN"/>
              </w:rPr>
              <w:t>社区全日制专职工作人员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从事社区相关工作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不限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限镇宁户籍（不含黄果树）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招聘工作完成后，由街道党工委安排到相应社区工作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03</w:t>
            </w:r>
          </w:p>
        </w:tc>
        <w:tc>
          <w:tcPr>
            <w:tcW w:w="204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镇宁自治县丁旗街道办事处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eastAsia="zh-CN"/>
              </w:rPr>
              <w:t>社区全日制专职工作人员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从事社区相关工作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不限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84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招聘工作完成后，由街道党工委安排到相应社区工作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204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eastAsia="zh-CN"/>
              </w:rPr>
              <w:t>社区全日制专职工作人员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从事社区相关工作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不限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限镇宁户籍（不含黄果树）</w:t>
            </w: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204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eastAsia="zh-CN"/>
              </w:rPr>
              <w:t>社区全日制专职工作人员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从事社区相关工作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不限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限镇宁户籍（不含黄果树）</w:t>
            </w: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04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镇宁自治县双龙山街道办事处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eastAsia="zh-CN"/>
              </w:rPr>
              <w:t>社区全日制专职工作人员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从事社区相关工作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不限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招聘工作完成后，由街道党工委安排到相应社区工作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0ZmFjYjM3Y2MzYWZlZDhiNGMwM2VkMjE2MjFmYjIifQ=="/>
  </w:docVars>
  <w:rsids>
    <w:rsidRoot w:val="7D0C22CF"/>
    <w:rsid w:val="7D0C22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spacing w:before="60" w:line="460" w:lineRule="exact"/>
      <w:ind w:firstLine="480" w:firstLineChars="200"/>
      <w:jc w:val="both"/>
      <w:textAlignment w:val="baseline"/>
    </w:pPr>
    <w:rPr>
      <w:rFonts w:ascii="宋体" w:hAnsi="宋体" w:eastAsia="宋体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2023-04-20T03:32:00Z</dcterms:created>
  <dc:creator>Double</dc:creator>
  <cp:lastModifiedBy>Double</cp:lastModifiedBy>
  <dcterms:modified xsi:type="dcterms:W3CDTF">2023-04-20T03:33:06Z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43CC68AC06524D29BD21216712EF1049_11</vt:lpwstr>
  </property>
</Properties>
</file>